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26A4F" w14:textId="77777777" w:rsidR="00AE4C17" w:rsidRPr="003D1DDB" w:rsidRDefault="00AE4C17"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 xml:space="preserve">Name </w:t>
      </w:r>
    </w:p>
    <w:p w14:paraId="4C150CC6" w14:textId="77777777" w:rsidR="00AE4C17" w:rsidRPr="003D1DDB" w:rsidRDefault="00AE4C17"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Institution</w:t>
      </w:r>
    </w:p>
    <w:p w14:paraId="5E97EAFC" w14:textId="77777777" w:rsidR="00AE4C17" w:rsidRPr="003D1DDB" w:rsidRDefault="00AE4C17"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Course</w:t>
      </w:r>
    </w:p>
    <w:p w14:paraId="051EA456" w14:textId="77777777" w:rsidR="00DF0275" w:rsidRPr="003D1DDB" w:rsidRDefault="008B0D6F" w:rsidP="00DF0275">
      <w:pPr>
        <w:spacing w:line="480" w:lineRule="auto"/>
        <w:rPr>
          <w:rFonts w:ascii="Times New Roman" w:hAnsi="Times New Roman" w:cs="Times New Roman"/>
          <w:sz w:val="24"/>
          <w:szCs w:val="24"/>
        </w:rPr>
      </w:pPr>
      <w:r w:rsidRPr="003D1DDB">
        <w:rPr>
          <w:rFonts w:ascii="Times New Roman" w:hAnsi="Times New Roman" w:cs="Times New Roman"/>
          <w:sz w:val="24"/>
          <w:szCs w:val="24"/>
        </w:rPr>
        <w:t>Date</w:t>
      </w:r>
    </w:p>
    <w:p w14:paraId="0393221B" w14:textId="77777777" w:rsidR="00AE4C17" w:rsidRPr="003D1DDB" w:rsidRDefault="00DF0275" w:rsidP="006F53E0">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t>Relationship Between Education and Work According to Smith and John Dewey’s Arguments</w:t>
      </w:r>
    </w:p>
    <w:p w14:paraId="3E901563" w14:textId="77777777" w:rsidR="006F5E9C" w:rsidRPr="003D1DDB" w:rsidRDefault="006F5E9C" w:rsidP="006F53E0">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t>Introduction</w:t>
      </w:r>
    </w:p>
    <w:p w14:paraId="38915DEB" w14:textId="27F9E501" w:rsidR="00DF0275"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6F5E9C" w:rsidRPr="003D1DDB">
        <w:rPr>
          <w:rFonts w:ascii="Times New Roman" w:hAnsi="Times New Roman" w:cs="Times New Roman"/>
          <w:sz w:val="24"/>
          <w:szCs w:val="24"/>
        </w:rPr>
        <w:t>According to Adam Smith and John, education basically refers to the process of learning with the main aim of acquiring skills and knowledge, habits, beliefs and also values.</w:t>
      </w:r>
      <w:r w:rsidR="00AE4C17" w:rsidRPr="003D1DDB">
        <w:rPr>
          <w:rFonts w:ascii="Times New Roman" w:hAnsi="Times New Roman" w:cs="Times New Roman"/>
          <w:sz w:val="24"/>
          <w:szCs w:val="24"/>
        </w:rPr>
        <w:t xml:space="preserve"> John Dewey and Smith arguments have close ties in terms of education and work. John Dewey Argues talks of education as a way of preparing a better workforce and a part of leisure. They talk of division brought by </w:t>
      </w:r>
      <w:r w:rsidR="00AE4C17"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E4C17" w:rsidRPr="004C790A">
        <w:rPr>
          <w:rFonts w:ascii="Times New Roman" w:hAnsi="Times New Roman" w:cs="Times New Roman"/>
          <w:noProof/>
          <w:sz w:val="24"/>
          <w:szCs w:val="24"/>
        </w:rPr>
        <w:t>r</w:t>
      </w:r>
      <w:r w:rsidR="00AE4C17" w:rsidRPr="003D1DDB">
        <w:rPr>
          <w:rFonts w:ascii="Times New Roman" w:hAnsi="Times New Roman" w:cs="Times New Roman"/>
          <w:sz w:val="24"/>
          <w:szCs w:val="24"/>
        </w:rPr>
        <w:t xml:space="preserve"> and leisure. For human beings to have necessities of life they rely on work. The larger portion of people depends mostly on work for </w:t>
      </w:r>
      <w:r w:rsidR="004C790A">
        <w:rPr>
          <w:rFonts w:ascii="Times New Roman" w:hAnsi="Times New Roman" w:cs="Times New Roman"/>
          <w:sz w:val="24"/>
          <w:szCs w:val="24"/>
        </w:rPr>
        <w:t xml:space="preserve">a </w:t>
      </w:r>
      <w:r w:rsidR="00AE4C17" w:rsidRPr="004C790A">
        <w:rPr>
          <w:rFonts w:ascii="Times New Roman" w:hAnsi="Times New Roman" w:cs="Times New Roman"/>
          <w:noProof/>
          <w:sz w:val="24"/>
          <w:szCs w:val="24"/>
        </w:rPr>
        <w:t>living</w:t>
      </w:r>
      <w:r w:rsidR="00AE4C17" w:rsidRPr="003D1DDB">
        <w:rPr>
          <w:rFonts w:ascii="Times New Roman" w:hAnsi="Times New Roman" w:cs="Times New Roman"/>
          <w:sz w:val="24"/>
          <w:szCs w:val="24"/>
        </w:rPr>
        <w:t xml:space="preserve">. </w:t>
      </w:r>
      <w:r w:rsidR="006F5E9C" w:rsidRPr="003D1DDB">
        <w:rPr>
          <w:rFonts w:ascii="Times New Roman" w:hAnsi="Times New Roman" w:cs="Times New Roman"/>
          <w:sz w:val="24"/>
          <w:szCs w:val="24"/>
        </w:rPr>
        <w:t xml:space="preserve"> Both Adam and John values education in the society due to the fact that it people in the society are able to skills and thus develop experiences that </w:t>
      </w:r>
      <w:r w:rsidR="006F5E9C" w:rsidRPr="004C790A">
        <w:rPr>
          <w:rFonts w:ascii="Times New Roman" w:hAnsi="Times New Roman" w:cs="Times New Roman"/>
          <w:noProof/>
          <w:sz w:val="24"/>
          <w:szCs w:val="24"/>
        </w:rPr>
        <w:t>enable</w:t>
      </w:r>
      <w:r w:rsidR="006F5E9C" w:rsidRPr="003D1DDB">
        <w:rPr>
          <w:rFonts w:ascii="Times New Roman" w:hAnsi="Times New Roman" w:cs="Times New Roman"/>
          <w:sz w:val="24"/>
          <w:szCs w:val="24"/>
        </w:rPr>
        <w:t xml:space="preserve"> them to have good jobs that </w:t>
      </w:r>
      <w:r w:rsidR="004C790A">
        <w:rPr>
          <w:rFonts w:ascii="Times New Roman" w:hAnsi="Times New Roman" w:cs="Times New Roman"/>
          <w:noProof/>
          <w:sz w:val="24"/>
          <w:szCs w:val="24"/>
        </w:rPr>
        <w:t>are</w:t>
      </w:r>
      <w:r w:rsidR="006F5E9C" w:rsidRPr="003D1DDB">
        <w:rPr>
          <w:rFonts w:ascii="Times New Roman" w:hAnsi="Times New Roman" w:cs="Times New Roman"/>
          <w:sz w:val="24"/>
          <w:szCs w:val="24"/>
        </w:rPr>
        <w:t xml:space="preserve"> able to sustain them for their lives. In ad</w:t>
      </w:r>
      <w:r w:rsidR="00AD4411" w:rsidRPr="003D1DDB">
        <w:rPr>
          <w:rFonts w:ascii="Times New Roman" w:hAnsi="Times New Roman" w:cs="Times New Roman"/>
          <w:sz w:val="24"/>
          <w:szCs w:val="24"/>
        </w:rPr>
        <w:t xml:space="preserve">dition to this, artisans, slaves and also women get employed to furnish different subsistence means. </w:t>
      </w:r>
    </w:p>
    <w:p w14:paraId="3BCCC9E0" w14:textId="049B3913" w:rsidR="00DF0275"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AD4411" w:rsidRPr="003D1DDB">
        <w:rPr>
          <w:rFonts w:ascii="Times New Roman" w:hAnsi="Times New Roman" w:cs="Times New Roman"/>
          <w:sz w:val="24"/>
          <w:szCs w:val="24"/>
        </w:rPr>
        <w:t>Those people who are already equipped with cleverness, are th</w:t>
      </w:r>
      <w:r w:rsidR="00B605A9" w:rsidRPr="003D1DDB">
        <w:rPr>
          <w:rFonts w:ascii="Times New Roman" w:hAnsi="Times New Roman" w:cs="Times New Roman"/>
          <w:sz w:val="24"/>
          <w:szCs w:val="24"/>
        </w:rPr>
        <w:t xml:space="preserve">us able to live luxurious lives. Trained people in the society are able to perform critical roles such as the mechanical tasks which cannot be performed by anyone in the society. According to Adam </w:t>
      </w:r>
      <w:r w:rsidR="004C790A">
        <w:rPr>
          <w:rFonts w:ascii="Times New Roman" w:hAnsi="Times New Roman" w:cs="Times New Roman"/>
          <w:noProof/>
          <w:sz w:val="24"/>
          <w:szCs w:val="24"/>
        </w:rPr>
        <w:t>S</w:t>
      </w:r>
      <w:r w:rsidR="00B605A9" w:rsidRPr="004C790A">
        <w:rPr>
          <w:rFonts w:ascii="Times New Roman" w:hAnsi="Times New Roman" w:cs="Times New Roman"/>
          <w:noProof/>
          <w:sz w:val="24"/>
          <w:szCs w:val="24"/>
        </w:rPr>
        <w:t>mith</w:t>
      </w:r>
      <w:r w:rsidR="00B605A9" w:rsidRPr="003D1DDB">
        <w:rPr>
          <w:rFonts w:ascii="Times New Roman" w:hAnsi="Times New Roman" w:cs="Times New Roman"/>
          <w:sz w:val="24"/>
          <w:szCs w:val="24"/>
        </w:rPr>
        <w:t xml:space="preserve">, education enables one to have abstract thoughts and knowledge that can be applied in solving many </w:t>
      </w:r>
      <w:r w:rsidR="00B605A9" w:rsidRPr="003D1DDB">
        <w:rPr>
          <w:rFonts w:ascii="Times New Roman" w:hAnsi="Times New Roman" w:cs="Times New Roman"/>
          <w:sz w:val="24"/>
          <w:szCs w:val="24"/>
        </w:rPr>
        <w:lastRenderedPageBreak/>
        <w:t xml:space="preserve">problems occurring in </w:t>
      </w:r>
      <w:r w:rsidR="00B605A9" w:rsidRPr="004C790A">
        <w:rPr>
          <w:rFonts w:ascii="Times New Roman" w:hAnsi="Times New Roman" w:cs="Times New Roman"/>
          <w:noProof/>
          <w:sz w:val="24"/>
          <w:szCs w:val="24"/>
        </w:rPr>
        <w:t>society</w:t>
      </w:r>
      <w:r w:rsidR="00B605A9" w:rsidRPr="003D1DDB">
        <w:rPr>
          <w:rFonts w:ascii="Times New Roman" w:hAnsi="Times New Roman" w:cs="Times New Roman"/>
          <w:sz w:val="24"/>
          <w:szCs w:val="24"/>
        </w:rPr>
        <w:t>. Experience in education places many different classes of people in the society as either; leisure class or the servile class.</w:t>
      </w:r>
      <w:r w:rsidR="001B1701" w:rsidRPr="003D1DDB">
        <w:rPr>
          <w:rFonts w:ascii="Times New Roman" w:hAnsi="Times New Roman" w:cs="Times New Roman"/>
          <w:sz w:val="24"/>
          <w:szCs w:val="24"/>
        </w:rPr>
        <w:t xml:space="preserve"> The leisure class of people are taught how to be human beings who are well- developed unlike the servile class of the people. Smith and John Dewy </w:t>
      </w:r>
      <w:r w:rsidR="001B1701" w:rsidRPr="004C790A">
        <w:rPr>
          <w:rFonts w:ascii="Times New Roman" w:hAnsi="Times New Roman" w:cs="Times New Roman"/>
          <w:noProof/>
          <w:sz w:val="24"/>
          <w:szCs w:val="24"/>
        </w:rPr>
        <w:t>resolve</w:t>
      </w:r>
      <w:r w:rsidR="001B1701" w:rsidRPr="003D1DDB">
        <w:rPr>
          <w:rFonts w:ascii="Times New Roman" w:hAnsi="Times New Roman" w:cs="Times New Roman"/>
          <w:sz w:val="24"/>
          <w:szCs w:val="24"/>
        </w:rPr>
        <w:t xml:space="preserve"> this kind of education between these two classes for the purposes of making </w:t>
      </w:r>
      <w:r w:rsidR="001B1701" w:rsidRPr="004C790A">
        <w:rPr>
          <w:rFonts w:ascii="Times New Roman" w:hAnsi="Times New Roman" w:cs="Times New Roman"/>
          <w:noProof/>
          <w:sz w:val="24"/>
          <w:szCs w:val="24"/>
        </w:rPr>
        <w:t>society</w:t>
      </w:r>
      <w:r w:rsidR="001B1701" w:rsidRPr="003D1DDB">
        <w:rPr>
          <w:rFonts w:ascii="Times New Roman" w:hAnsi="Times New Roman" w:cs="Times New Roman"/>
          <w:sz w:val="24"/>
          <w:szCs w:val="24"/>
        </w:rPr>
        <w:t xml:space="preserve"> better. </w:t>
      </w:r>
    </w:p>
    <w:p w14:paraId="3A69777C" w14:textId="16E27468" w:rsidR="00DF0275"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1B1701" w:rsidRPr="003D1DDB">
        <w:rPr>
          <w:rFonts w:ascii="Times New Roman" w:hAnsi="Times New Roman" w:cs="Times New Roman"/>
          <w:sz w:val="24"/>
          <w:szCs w:val="24"/>
        </w:rPr>
        <w:t xml:space="preserve">According to Smith, the servile class of people in </w:t>
      </w:r>
      <w:r w:rsidR="001B1701" w:rsidRPr="004C790A">
        <w:rPr>
          <w:rFonts w:ascii="Times New Roman" w:hAnsi="Times New Roman" w:cs="Times New Roman"/>
          <w:noProof/>
          <w:sz w:val="24"/>
          <w:szCs w:val="24"/>
        </w:rPr>
        <w:t>society</w:t>
      </w:r>
      <w:r w:rsidR="001B1701" w:rsidRPr="003D1DDB">
        <w:rPr>
          <w:rFonts w:ascii="Times New Roman" w:hAnsi="Times New Roman" w:cs="Times New Roman"/>
          <w:sz w:val="24"/>
          <w:szCs w:val="24"/>
        </w:rPr>
        <w:t xml:space="preserve"> creates cycles of much ignorance that brings damage to the people who follow under this class and also to the whole society at large. He argues </w:t>
      </w:r>
      <w:r w:rsidR="001B1701" w:rsidRPr="004C790A">
        <w:rPr>
          <w:rFonts w:ascii="Times New Roman" w:hAnsi="Times New Roman" w:cs="Times New Roman"/>
          <w:noProof/>
          <w:sz w:val="24"/>
          <w:szCs w:val="24"/>
        </w:rPr>
        <w:t>that</w:t>
      </w:r>
      <w:r w:rsidR="001B1701" w:rsidRPr="003D1DDB">
        <w:rPr>
          <w:rFonts w:ascii="Times New Roman" w:hAnsi="Times New Roman" w:cs="Times New Roman"/>
          <w:sz w:val="24"/>
          <w:szCs w:val="24"/>
        </w:rPr>
        <w:t xml:space="preserve"> any worker who engages in </w:t>
      </w:r>
      <w:r w:rsidR="001B1701" w:rsidRPr="004C790A">
        <w:rPr>
          <w:rFonts w:ascii="Times New Roman" w:hAnsi="Times New Roman" w:cs="Times New Roman"/>
          <w:noProof/>
          <w:sz w:val="24"/>
          <w:szCs w:val="24"/>
        </w:rPr>
        <w:t>boring</w:t>
      </w:r>
      <w:r w:rsidR="001B1701" w:rsidRPr="003D1DDB">
        <w:rPr>
          <w:rFonts w:ascii="Times New Roman" w:hAnsi="Times New Roman" w:cs="Times New Roman"/>
          <w:sz w:val="24"/>
          <w:szCs w:val="24"/>
        </w:rPr>
        <w:t xml:space="preserve"> tasks, will only damage </w:t>
      </w:r>
      <w:r w:rsidR="00AE4C17" w:rsidRPr="003D1DDB">
        <w:rPr>
          <w:rFonts w:ascii="Times New Roman" w:hAnsi="Times New Roman" w:cs="Times New Roman"/>
          <w:sz w:val="24"/>
          <w:szCs w:val="24"/>
        </w:rPr>
        <w:t>into illiteracy due to his boring environment. The only thing to prevent this from happening is to embrace a lot of care.</w:t>
      </w:r>
      <w:r w:rsidRPr="003D1DDB">
        <w:rPr>
          <w:rFonts w:ascii="Times New Roman" w:hAnsi="Times New Roman" w:cs="Times New Roman"/>
          <w:sz w:val="24"/>
          <w:szCs w:val="24"/>
        </w:rPr>
        <w:t xml:space="preserve"> </w:t>
      </w:r>
      <w:r w:rsidR="00A64ED0" w:rsidRPr="003D1DDB">
        <w:rPr>
          <w:rFonts w:ascii="Times New Roman" w:hAnsi="Times New Roman" w:cs="Times New Roman"/>
          <w:sz w:val="24"/>
          <w:szCs w:val="24"/>
        </w:rPr>
        <w:t xml:space="preserve">John Dewy saw education as the necessary means of a free society. Dewy saw education as a principal factor of the divide in society between a </w:t>
      </w:r>
      <w:bookmarkStart w:id="0" w:name="_GoBack"/>
      <w:bookmarkEnd w:id="0"/>
      <w:r w:rsidR="00A64ED0"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64ED0" w:rsidRPr="004C790A">
        <w:rPr>
          <w:rFonts w:ascii="Times New Roman" w:hAnsi="Times New Roman" w:cs="Times New Roman"/>
          <w:noProof/>
          <w:sz w:val="24"/>
          <w:szCs w:val="24"/>
        </w:rPr>
        <w:t>ring</w:t>
      </w:r>
      <w:r w:rsidR="00A64ED0" w:rsidRPr="003D1DDB">
        <w:rPr>
          <w:rFonts w:ascii="Times New Roman" w:hAnsi="Times New Roman" w:cs="Times New Roman"/>
          <w:sz w:val="24"/>
          <w:szCs w:val="24"/>
        </w:rPr>
        <w:t xml:space="preserve">, and leisure class, and if a person’s education was pushing them into a </w:t>
      </w:r>
      <w:r w:rsidR="00A64ED0"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64ED0" w:rsidRPr="004C790A">
        <w:rPr>
          <w:rFonts w:ascii="Times New Roman" w:hAnsi="Times New Roman" w:cs="Times New Roman"/>
          <w:noProof/>
          <w:sz w:val="24"/>
          <w:szCs w:val="24"/>
        </w:rPr>
        <w:t>ring</w:t>
      </w:r>
      <w:r w:rsidR="00A64ED0" w:rsidRPr="003D1DDB">
        <w:rPr>
          <w:rFonts w:ascii="Times New Roman" w:hAnsi="Times New Roman" w:cs="Times New Roman"/>
          <w:sz w:val="24"/>
          <w:szCs w:val="24"/>
        </w:rPr>
        <w:t xml:space="preserve"> class then that person cannot be considered to be truly free. Since Dewy believed that all persons should inherently be free, then the menial education that predestined a person for the servile class was morally </w:t>
      </w:r>
      <w:r w:rsidR="00A64ED0" w:rsidRPr="004C790A">
        <w:rPr>
          <w:rFonts w:ascii="Times New Roman" w:hAnsi="Times New Roman" w:cs="Times New Roman"/>
          <w:noProof/>
          <w:sz w:val="24"/>
          <w:szCs w:val="24"/>
        </w:rPr>
        <w:t>wrong</w:t>
      </w:r>
      <w:r w:rsidR="00A64ED0" w:rsidRPr="003D1DDB">
        <w:rPr>
          <w:rFonts w:ascii="Times New Roman" w:hAnsi="Times New Roman" w:cs="Times New Roman"/>
          <w:sz w:val="24"/>
          <w:szCs w:val="24"/>
        </w:rPr>
        <w:t xml:space="preserve"> and inadequate for the modern age. </w:t>
      </w:r>
    </w:p>
    <w:p w14:paraId="7B19931B" w14:textId="058D0982" w:rsidR="00DF0275" w:rsidRPr="003D1DDB" w:rsidRDefault="00DF0275" w:rsidP="006C557F">
      <w:pPr>
        <w:spacing w:line="480" w:lineRule="auto"/>
        <w:rPr>
          <w:rFonts w:ascii="Times New Roman" w:hAnsi="Times New Roman" w:cs="Times New Roman"/>
          <w:sz w:val="24"/>
          <w:szCs w:val="24"/>
        </w:rPr>
      </w:pPr>
      <w:r w:rsidRPr="003D1DDB">
        <w:rPr>
          <w:rFonts w:ascii="Times New Roman" w:hAnsi="Times New Roman" w:cs="Times New Roman"/>
          <w:sz w:val="24"/>
          <w:szCs w:val="24"/>
        </w:rPr>
        <w:tab/>
      </w:r>
      <w:r w:rsidR="00A64ED0" w:rsidRPr="003D1DDB">
        <w:rPr>
          <w:rFonts w:ascii="Times New Roman" w:hAnsi="Times New Roman" w:cs="Times New Roman"/>
          <w:sz w:val="24"/>
          <w:szCs w:val="24"/>
        </w:rPr>
        <w:t xml:space="preserve">In past eras such as the ancient </w:t>
      </w:r>
      <w:r w:rsidR="00A64ED0" w:rsidRPr="004C790A">
        <w:rPr>
          <w:rFonts w:ascii="Times New Roman" w:hAnsi="Times New Roman" w:cs="Times New Roman"/>
          <w:noProof/>
          <w:sz w:val="24"/>
          <w:szCs w:val="24"/>
        </w:rPr>
        <w:t>Greeks</w:t>
      </w:r>
      <w:r w:rsidR="004C790A">
        <w:rPr>
          <w:rFonts w:ascii="Times New Roman" w:hAnsi="Times New Roman" w:cs="Times New Roman"/>
          <w:noProof/>
          <w:sz w:val="24"/>
          <w:szCs w:val="24"/>
        </w:rPr>
        <w:t>,</w:t>
      </w:r>
      <w:r w:rsidR="00A64ED0" w:rsidRPr="003D1DDB">
        <w:rPr>
          <w:rFonts w:ascii="Times New Roman" w:hAnsi="Times New Roman" w:cs="Times New Roman"/>
          <w:sz w:val="24"/>
          <w:szCs w:val="24"/>
        </w:rPr>
        <w:t xml:space="preserve"> the division in society was sharp, there were those who </w:t>
      </w:r>
      <w:r w:rsidR="00A64ED0"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00A64ED0" w:rsidRPr="004C790A">
        <w:rPr>
          <w:rFonts w:ascii="Times New Roman" w:hAnsi="Times New Roman" w:cs="Times New Roman"/>
          <w:noProof/>
          <w:sz w:val="24"/>
          <w:szCs w:val="24"/>
        </w:rPr>
        <w:t>red</w:t>
      </w:r>
      <w:r w:rsidR="00A64ED0" w:rsidRPr="003D1DDB">
        <w:rPr>
          <w:rFonts w:ascii="Times New Roman" w:hAnsi="Times New Roman" w:cs="Times New Roman"/>
          <w:sz w:val="24"/>
          <w:szCs w:val="24"/>
        </w:rPr>
        <w:t xml:space="preserve"> to sustain the society and there were those who were purely free to pursue their own intellectual desires because they were not bound by the constraint of having to produce for society. Those who produced were servile and those who did not were free, Dewy acknowledges a society cannot exist when everyone is solely a consumer but he seeks to prove a society where everyone is inherently free can exist. To do this he breaks down the false dichotomy where those who produce must not be free. </w:t>
      </w:r>
    </w:p>
    <w:p w14:paraId="1F2D6274" w14:textId="5450F251" w:rsidR="00A64ED0" w:rsidRPr="003D1DDB" w:rsidRDefault="00DF0275" w:rsidP="003215E4">
      <w:pPr>
        <w:spacing w:line="480" w:lineRule="auto"/>
        <w:rPr>
          <w:rFonts w:ascii="Times New Roman" w:hAnsi="Times New Roman" w:cs="Times New Roman"/>
          <w:sz w:val="24"/>
          <w:szCs w:val="24"/>
        </w:rPr>
      </w:pPr>
      <w:r w:rsidRPr="003D1DDB">
        <w:rPr>
          <w:rFonts w:ascii="Times New Roman" w:hAnsi="Times New Roman" w:cs="Times New Roman"/>
          <w:sz w:val="24"/>
          <w:szCs w:val="24"/>
        </w:rPr>
        <w:lastRenderedPageBreak/>
        <w:tab/>
      </w:r>
      <w:r w:rsidR="00A64ED0" w:rsidRPr="003D1DDB">
        <w:rPr>
          <w:rFonts w:ascii="Times New Roman" w:hAnsi="Times New Roman" w:cs="Times New Roman"/>
          <w:sz w:val="24"/>
          <w:szCs w:val="24"/>
        </w:rPr>
        <w:t xml:space="preserve">In the time of the ancient Greeks what they would have considered </w:t>
      </w:r>
      <w:r w:rsidR="004C790A">
        <w:rPr>
          <w:rFonts w:ascii="Times New Roman" w:hAnsi="Times New Roman" w:cs="Times New Roman"/>
          <w:noProof/>
          <w:sz w:val="24"/>
          <w:szCs w:val="24"/>
        </w:rPr>
        <w:t>being</w:t>
      </w:r>
      <w:r w:rsidR="00A64ED0" w:rsidRPr="003D1DDB">
        <w:rPr>
          <w:rFonts w:ascii="Times New Roman" w:hAnsi="Times New Roman" w:cs="Times New Roman"/>
          <w:sz w:val="24"/>
          <w:szCs w:val="24"/>
        </w:rPr>
        <w:t xml:space="preserve"> advanced mathematics had far more cultural or purely intellectual value than practical application so its study was primarily reserved for those in the leisure class. Now, </w:t>
      </w:r>
      <w:proofErr w:type="gramStart"/>
      <w:r w:rsidR="00A64ED0" w:rsidRPr="004C790A">
        <w:rPr>
          <w:rFonts w:ascii="Times New Roman" w:hAnsi="Times New Roman" w:cs="Times New Roman"/>
          <w:noProof/>
          <w:sz w:val="24"/>
          <w:szCs w:val="24"/>
        </w:rPr>
        <w:t>th</w:t>
      </w:r>
      <w:r w:rsidR="004C790A">
        <w:rPr>
          <w:rFonts w:ascii="Times New Roman" w:hAnsi="Times New Roman" w:cs="Times New Roman"/>
          <w:noProof/>
          <w:sz w:val="24"/>
          <w:szCs w:val="24"/>
        </w:rPr>
        <w:t>ose</w:t>
      </w:r>
      <w:r w:rsidR="00A64ED0" w:rsidRPr="004C790A">
        <w:rPr>
          <w:rFonts w:ascii="Times New Roman" w:hAnsi="Times New Roman" w:cs="Times New Roman"/>
          <w:noProof/>
          <w:sz w:val="24"/>
          <w:szCs w:val="24"/>
        </w:rPr>
        <w:t xml:space="preserve"> same</w:t>
      </w:r>
      <w:r w:rsidR="00A64ED0" w:rsidRPr="003D1DDB">
        <w:rPr>
          <w:rFonts w:ascii="Times New Roman" w:hAnsi="Times New Roman" w:cs="Times New Roman"/>
          <w:sz w:val="24"/>
          <w:szCs w:val="24"/>
        </w:rPr>
        <w:t xml:space="preserve"> mathematics</w:t>
      </w:r>
      <w:proofErr w:type="gramEnd"/>
      <w:r w:rsidR="00A64ED0" w:rsidRPr="003D1DDB">
        <w:rPr>
          <w:rFonts w:ascii="Times New Roman" w:hAnsi="Times New Roman" w:cs="Times New Roman"/>
          <w:sz w:val="24"/>
          <w:szCs w:val="24"/>
        </w:rPr>
        <w:t xml:space="preserve"> have much more practical application, so Dewy argues that an intellectual pursuit can be both practical and intellectual or cultural. The result is that someone can be free while producing for society if they are intellectually enlightened so that they are not solely driven to work by the necessary pursuit of material wealth but by their own “active concern” in their work. This intellectual enlightenment, according to Dewy, can be achieved through a liberal education where the workers are taught a variety of culturally significant subjects as well the context of their work.</w:t>
      </w:r>
    </w:p>
    <w:p w14:paraId="2B26C87F" w14:textId="77777777" w:rsidR="006C557F" w:rsidRPr="003D1DDB" w:rsidRDefault="00E33F73" w:rsidP="00E33F73">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t>Adam Smith Wealth of Nations Selections.</w:t>
      </w:r>
    </w:p>
    <w:p w14:paraId="09E66723" w14:textId="0D34EF96" w:rsidR="006C557F" w:rsidRPr="003D1DDB" w:rsidRDefault="006C557F" w:rsidP="006C557F">
      <w:pPr>
        <w:spacing w:line="480" w:lineRule="auto"/>
        <w:rPr>
          <w:rFonts w:ascii="Times New Roman" w:hAnsi="Times New Roman" w:cs="Times New Roman"/>
          <w:sz w:val="24"/>
          <w:szCs w:val="24"/>
        </w:rPr>
      </w:pPr>
      <w:r w:rsidRPr="003D1DDB">
        <w:rPr>
          <w:rFonts w:ascii="Times New Roman" w:hAnsi="Times New Roman" w:cs="Times New Roman"/>
          <w:sz w:val="24"/>
          <w:szCs w:val="24"/>
        </w:rPr>
        <w:t xml:space="preserve">There is incredible significance that care is taken with the goal that the common </w:t>
      </w:r>
      <w:r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Pr="004C790A">
        <w:rPr>
          <w:rFonts w:ascii="Times New Roman" w:hAnsi="Times New Roman" w:cs="Times New Roman"/>
          <w:noProof/>
          <w:sz w:val="24"/>
          <w:szCs w:val="24"/>
        </w:rPr>
        <w:t>rers</w:t>
      </w:r>
      <w:r w:rsidRPr="003D1DDB">
        <w:rPr>
          <w:rFonts w:ascii="Times New Roman" w:hAnsi="Times New Roman" w:cs="Times New Roman"/>
          <w:sz w:val="24"/>
          <w:szCs w:val="24"/>
        </w:rPr>
        <w:t xml:space="preserve"> might be presented to an assortment of thoroughly considered instruction, since they may not be presented to such things through their condition. Customarily the common </w:t>
      </w:r>
      <w:r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Pr="004C790A">
        <w:rPr>
          <w:rFonts w:ascii="Times New Roman" w:hAnsi="Times New Roman" w:cs="Times New Roman"/>
          <w:noProof/>
          <w:sz w:val="24"/>
          <w:szCs w:val="24"/>
        </w:rPr>
        <w:t>rers</w:t>
      </w:r>
      <w:r w:rsidRPr="003D1DDB">
        <w:rPr>
          <w:rFonts w:ascii="Times New Roman" w:hAnsi="Times New Roman" w:cs="Times New Roman"/>
          <w:sz w:val="24"/>
          <w:szCs w:val="24"/>
        </w:rPr>
        <w:t xml:space="preserve"> would not have the capacity to bear the cost of their own training but rather since their instruction would profit society</w:t>
      </w:r>
      <w:r w:rsidR="004C790A">
        <w:rPr>
          <w:rFonts w:ascii="Times New Roman" w:hAnsi="Times New Roman" w:cs="Times New Roman"/>
          <w:sz w:val="24"/>
          <w:szCs w:val="24"/>
        </w:rPr>
        <w:t>,</w:t>
      </w:r>
      <w:r w:rsidRPr="003D1DDB">
        <w:rPr>
          <w:rFonts w:ascii="Times New Roman" w:hAnsi="Times New Roman" w:cs="Times New Roman"/>
          <w:sz w:val="24"/>
          <w:szCs w:val="24"/>
        </w:rPr>
        <w:t xml:space="preserve"> </w:t>
      </w:r>
      <w:r w:rsidRPr="004C790A">
        <w:rPr>
          <w:rFonts w:ascii="Times New Roman" w:hAnsi="Times New Roman" w:cs="Times New Roman"/>
          <w:noProof/>
          <w:sz w:val="24"/>
          <w:szCs w:val="24"/>
        </w:rPr>
        <w:t>all</w:t>
      </w:r>
      <w:r w:rsidRPr="003D1DDB">
        <w:rPr>
          <w:rFonts w:ascii="Times New Roman" w:hAnsi="Times New Roman" w:cs="Times New Roman"/>
          <w:sz w:val="24"/>
          <w:szCs w:val="24"/>
        </w:rPr>
        <w:t xml:space="preserve"> in all, the remainder of society might be asked to monetarily add to an instructive framework for the regular workers. </w:t>
      </w:r>
    </w:p>
    <w:p w14:paraId="670F69A0" w14:textId="77777777" w:rsidR="00E33F73" w:rsidRPr="003D1DDB" w:rsidRDefault="006C557F" w:rsidP="00E33F73">
      <w:pPr>
        <w:spacing w:line="480" w:lineRule="auto"/>
        <w:jc w:val="center"/>
        <w:rPr>
          <w:rFonts w:ascii="Times New Roman" w:hAnsi="Times New Roman" w:cs="Times New Roman"/>
          <w:b/>
          <w:sz w:val="24"/>
          <w:szCs w:val="24"/>
        </w:rPr>
      </w:pPr>
      <w:r w:rsidRPr="003D1DDB">
        <w:rPr>
          <w:rFonts w:ascii="Times New Roman" w:hAnsi="Times New Roman" w:cs="Times New Roman"/>
          <w:sz w:val="24"/>
          <w:szCs w:val="24"/>
        </w:rPr>
        <w:tab/>
      </w:r>
      <w:r w:rsidR="00E33F73" w:rsidRPr="003D1DDB">
        <w:rPr>
          <w:rFonts w:ascii="Times New Roman" w:hAnsi="Times New Roman" w:cs="Times New Roman"/>
          <w:b/>
          <w:sz w:val="24"/>
          <w:szCs w:val="24"/>
        </w:rPr>
        <w:t>DEMOCRACY AND EDUCATION</w:t>
      </w:r>
    </w:p>
    <w:p w14:paraId="55541D01" w14:textId="77777777" w:rsidR="00E33F73" w:rsidRPr="003D1DDB" w:rsidRDefault="00E33F73" w:rsidP="00E33F73">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t>by John Dewey.</w:t>
      </w:r>
    </w:p>
    <w:p w14:paraId="16E98F33" w14:textId="76675C35" w:rsidR="003215E4" w:rsidRPr="003D1DDB" w:rsidRDefault="00E33F73" w:rsidP="003D1DDB">
      <w:pPr>
        <w:spacing w:line="480" w:lineRule="auto"/>
        <w:jc w:val="both"/>
        <w:rPr>
          <w:rFonts w:ascii="Times New Roman" w:hAnsi="Times New Roman" w:cs="Times New Roman"/>
          <w:sz w:val="24"/>
          <w:szCs w:val="24"/>
        </w:rPr>
      </w:pPr>
      <w:r w:rsidRPr="003D1DDB">
        <w:rPr>
          <w:rFonts w:ascii="Times New Roman" w:hAnsi="Times New Roman" w:cs="Times New Roman"/>
          <w:sz w:val="24"/>
          <w:szCs w:val="24"/>
        </w:rPr>
        <w:t xml:space="preserve">Scholarly edification, as per Dewy, can be accomplished through a liberal instruction where the </w:t>
      </w:r>
      <w:r w:rsidRPr="004C790A">
        <w:rPr>
          <w:rFonts w:ascii="Times New Roman" w:hAnsi="Times New Roman" w:cs="Times New Roman"/>
          <w:noProof/>
          <w:sz w:val="24"/>
          <w:szCs w:val="24"/>
        </w:rPr>
        <w:t>labo</w:t>
      </w:r>
      <w:r w:rsidR="004C790A">
        <w:rPr>
          <w:rFonts w:ascii="Times New Roman" w:hAnsi="Times New Roman" w:cs="Times New Roman"/>
          <w:noProof/>
          <w:sz w:val="24"/>
          <w:szCs w:val="24"/>
        </w:rPr>
        <w:t>u</w:t>
      </w:r>
      <w:r w:rsidRPr="004C790A">
        <w:rPr>
          <w:rFonts w:ascii="Times New Roman" w:hAnsi="Times New Roman" w:cs="Times New Roman"/>
          <w:noProof/>
          <w:sz w:val="24"/>
          <w:szCs w:val="24"/>
        </w:rPr>
        <w:t>rers</w:t>
      </w:r>
      <w:r w:rsidRPr="003D1DDB">
        <w:rPr>
          <w:rFonts w:ascii="Times New Roman" w:hAnsi="Times New Roman" w:cs="Times New Roman"/>
          <w:sz w:val="24"/>
          <w:szCs w:val="24"/>
        </w:rPr>
        <w:t xml:space="preserve"> are shown an assortment of socially critical subjects also the setting of their work. In the event that they are progressively mindful of the idea of their work and the spot they involve on the </w:t>
      </w:r>
      <w:r w:rsidRPr="003D1DDB">
        <w:rPr>
          <w:rFonts w:ascii="Times New Roman" w:hAnsi="Times New Roman" w:cs="Times New Roman"/>
          <w:sz w:val="24"/>
          <w:szCs w:val="24"/>
        </w:rPr>
        <w:lastRenderedPageBreak/>
        <w:t xml:space="preserve">planet they have greater obligation regarding their very own activities and are not simply being utilized by their bosses. </w:t>
      </w:r>
    </w:p>
    <w:p w14:paraId="6E796CD3" w14:textId="77777777" w:rsidR="003D1DDB" w:rsidRPr="003D1DDB" w:rsidRDefault="003D1DDB" w:rsidP="00E33F73">
      <w:pPr>
        <w:spacing w:line="480" w:lineRule="auto"/>
        <w:jc w:val="center"/>
        <w:rPr>
          <w:rFonts w:ascii="Times New Roman" w:hAnsi="Times New Roman" w:cs="Times New Roman"/>
          <w:b/>
          <w:sz w:val="24"/>
          <w:szCs w:val="24"/>
        </w:rPr>
      </w:pPr>
      <w:r w:rsidRPr="003D1DDB">
        <w:rPr>
          <w:rFonts w:ascii="Times New Roman" w:hAnsi="Times New Roman" w:cs="Times New Roman"/>
          <w:b/>
          <w:sz w:val="24"/>
          <w:szCs w:val="24"/>
        </w:rPr>
        <w:br w:type="page"/>
      </w:r>
    </w:p>
    <w:p w14:paraId="52CB7268" w14:textId="77D576AD" w:rsidR="003D1DDB" w:rsidRPr="003D1DDB" w:rsidRDefault="003D1DDB" w:rsidP="003D1DDB">
      <w:pPr>
        <w:spacing w:line="480" w:lineRule="auto"/>
        <w:ind w:left="720" w:hanging="720"/>
        <w:jc w:val="center"/>
        <w:rPr>
          <w:rFonts w:ascii="Times New Roman" w:hAnsi="Times New Roman" w:cs="Times New Roman"/>
          <w:color w:val="222222"/>
          <w:sz w:val="24"/>
          <w:szCs w:val="24"/>
          <w:shd w:val="clear" w:color="auto" w:fill="FFFFFF"/>
        </w:rPr>
      </w:pPr>
      <w:r w:rsidRPr="003D1DDB">
        <w:rPr>
          <w:rFonts w:ascii="Times New Roman" w:hAnsi="Times New Roman" w:cs="Times New Roman"/>
          <w:color w:val="222222"/>
          <w:sz w:val="24"/>
          <w:szCs w:val="24"/>
          <w:shd w:val="clear" w:color="auto" w:fill="FFFFFF"/>
        </w:rPr>
        <w:lastRenderedPageBreak/>
        <w:t>Works Cited</w:t>
      </w:r>
    </w:p>
    <w:p w14:paraId="5A2C5583" w14:textId="5E8C98B6" w:rsidR="003D1DDB" w:rsidRPr="003D1DDB" w:rsidRDefault="003D1DDB" w:rsidP="003D1DDB">
      <w:pPr>
        <w:spacing w:line="480" w:lineRule="auto"/>
        <w:ind w:left="720" w:hanging="720"/>
        <w:rPr>
          <w:rFonts w:ascii="Times New Roman" w:hAnsi="Times New Roman" w:cs="Times New Roman"/>
          <w:color w:val="222222"/>
          <w:sz w:val="24"/>
          <w:szCs w:val="24"/>
          <w:shd w:val="clear" w:color="auto" w:fill="FFFFFF"/>
        </w:rPr>
      </w:pPr>
      <w:r w:rsidRPr="003D1DDB">
        <w:rPr>
          <w:rFonts w:ascii="Times New Roman" w:hAnsi="Times New Roman" w:cs="Times New Roman"/>
          <w:color w:val="222222"/>
          <w:sz w:val="24"/>
          <w:szCs w:val="24"/>
          <w:shd w:val="clear" w:color="auto" w:fill="FFFFFF"/>
        </w:rPr>
        <w:t>Winch, Christopher. "Two rival conceptions of vocational education: Adam Smith and Friedrich List." </w:t>
      </w:r>
      <w:r w:rsidRPr="003D1DDB">
        <w:rPr>
          <w:rFonts w:ascii="Times New Roman" w:hAnsi="Times New Roman" w:cs="Times New Roman"/>
          <w:i/>
          <w:iCs/>
          <w:color w:val="222222"/>
          <w:sz w:val="24"/>
          <w:szCs w:val="24"/>
          <w:shd w:val="clear" w:color="auto" w:fill="FFFFFF"/>
        </w:rPr>
        <w:t>Oxford Review of Education</w:t>
      </w:r>
      <w:r w:rsidRPr="003D1DDB">
        <w:rPr>
          <w:rFonts w:ascii="Times New Roman" w:hAnsi="Times New Roman" w:cs="Times New Roman"/>
          <w:color w:val="222222"/>
          <w:sz w:val="24"/>
          <w:szCs w:val="24"/>
          <w:shd w:val="clear" w:color="auto" w:fill="FFFFFF"/>
        </w:rPr>
        <w:t> 24.3 (1998): 365-378.</w:t>
      </w:r>
    </w:p>
    <w:p w14:paraId="71D96053" w14:textId="77777777" w:rsidR="003D1DDB" w:rsidRPr="003D1DDB" w:rsidRDefault="003D1DDB" w:rsidP="003D1DDB">
      <w:pPr>
        <w:spacing w:line="480" w:lineRule="auto"/>
        <w:ind w:left="720" w:hanging="720"/>
        <w:rPr>
          <w:rFonts w:ascii="Times New Roman" w:hAnsi="Times New Roman" w:cs="Times New Roman"/>
          <w:color w:val="222222"/>
          <w:sz w:val="24"/>
          <w:szCs w:val="24"/>
          <w:shd w:val="clear" w:color="auto" w:fill="FFFFFF"/>
        </w:rPr>
      </w:pPr>
      <w:hyperlink r:id="rId7" w:history="1">
        <w:r w:rsidRPr="003D1DDB">
          <w:rPr>
            <w:rStyle w:val="Hyperlink"/>
            <w:rFonts w:ascii="Times New Roman" w:hAnsi="Times New Roman" w:cs="Times New Roman"/>
            <w:sz w:val="24"/>
            <w:szCs w:val="24"/>
          </w:rPr>
          <w:t>https://www.tandfonline.com/doi/abs/10.1080/0305498980240307</w:t>
        </w:r>
      </w:hyperlink>
    </w:p>
    <w:p w14:paraId="5F998661" w14:textId="77777777" w:rsidR="003D1DDB" w:rsidRPr="003D1DDB" w:rsidRDefault="003D1DDB" w:rsidP="003D1DDB">
      <w:pPr>
        <w:spacing w:line="480" w:lineRule="auto"/>
        <w:ind w:left="720" w:hanging="720"/>
        <w:rPr>
          <w:rFonts w:ascii="Times New Roman" w:hAnsi="Times New Roman" w:cs="Times New Roman"/>
          <w:color w:val="222222"/>
          <w:sz w:val="24"/>
          <w:szCs w:val="24"/>
          <w:shd w:val="clear" w:color="auto" w:fill="FFFFFF"/>
        </w:rPr>
      </w:pPr>
      <w:r w:rsidRPr="003D1DDB">
        <w:rPr>
          <w:rFonts w:ascii="Times New Roman" w:hAnsi="Times New Roman" w:cs="Times New Roman"/>
          <w:color w:val="222222"/>
          <w:sz w:val="24"/>
          <w:szCs w:val="24"/>
          <w:shd w:val="clear" w:color="auto" w:fill="FFFFFF"/>
        </w:rPr>
        <w:t>Dewey, John. </w:t>
      </w:r>
      <w:r w:rsidRPr="003D1DDB">
        <w:rPr>
          <w:rFonts w:ascii="Times New Roman" w:hAnsi="Times New Roman" w:cs="Times New Roman"/>
          <w:i/>
          <w:iCs/>
          <w:color w:val="222222"/>
          <w:sz w:val="24"/>
          <w:szCs w:val="24"/>
          <w:shd w:val="clear" w:color="auto" w:fill="FFFFFF"/>
        </w:rPr>
        <w:t>Moral principles in education</w:t>
      </w:r>
      <w:r w:rsidRPr="003D1DDB">
        <w:rPr>
          <w:rFonts w:ascii="Times New Roman" w:hAnsi="Times New Roman" w:cs="Times New Roman"/>
          <w:color w:val="222222"/>
          <w:sz w:val="24"/>
          <w:szCs w:val="24"/>
          <w:shd w:val="clear" w:color="auto" w:fill="FFFFFF"/>
        </w:rPr>
        <w:t>. Houghton Mifflin, 1909</w:t>
      </w:r>
    </w:p>
    <w:p w14:paraId="1FC525C3" w14:textId="77777777" w:rsidR="003D1DDB" w:rsidRPr="003D1DDB" w:rsidRDefault="003D1DDB" w:rsidP="003D1DDB">
      <w:pPr>
        <w:spacing w:line="480" w:lineRule="auto"/>
        <w:ind w:left="720" w:hanging="720"/>
        <w:rPr>
          <w:rFonts w:ascii="Times New Roman" w:hAnsi="Times New Roman" w:cs="Times New Roman"/>
          <w:sz w:val="24"/>
          <w:szCs w:val="24"/>
        </w:rPr>
      </w:pPr>
      <w:hyperlink r:id="rId8" w:history="1">
        <w:r w:rsidRPr="003D1DDB">
          <w:rPr>
            <w:rStyle w:val="Hyperlink"/>
            <w:rFonts w:ascii="Times New Roman" w:hAnsi="Times New Roman" w:cs="Times New Roman"/>
            <w:sz w:val="24"/>
            <w:szCs w:val="24"/>
          </w:rPr>
          <w:t>https://journals.sagepub.com/doi/abs/10.3102/00346543072003481</w:t>
        </w:r>
      </w:hyperlink>
    </w:p>
    <w:p w14:paraId="7DF48BAB" w14:textId="2A715DE8" w:rsidR="00E33F73" w:rsidRPr="003D1DDB" w:rsidRDefault="00E33F73" w:rsidP="003D1DDB">
      <w:pPr>
        <w:spacing w:line="480" w:lineRule="auto"/>
        <w:jc w:val="both"/>
        <w:rPr>
          <w:rFonts w:ascii="Times New Roman" w:hAnsi="Times New Roman" w:cs="Times New Roman"/>
          <w:b/>
          <w:color w:val="222222"/>
          <w:sz w:val="24"/>
          <w:szCs w:val="24"/>
          <w:shd w:val="clear" w:color="auto" w:fill="FFFFFF"/>
        </w:rPr>
      </w:pPr>
    </w:p>
    <w:sectPr w:rsidR="00E33F73" w:rsidRPr="003D1DD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1D431" w14:textId="77777777" w:rsidR="00443CB9" w:rsidRDefault="00443CB9" w:rsidP="00AE4C17">
      <w:pPr>
        <w:spacing w:after="0" w:line="240" w:lineRule="auto"/>
      </w:pPr>
      <w:r>
        <w:separator/>
      </w:r>
    </w:p>
  </w:endnote>
  <w:endnote w:type="continuationSeparator" w:id="0">
    <w:p w14:paraId="07A19AE0" w14:textId="77777777" w:rsidR="00443CB9" w:rsidRDefault="00443CB9" w:rsidP="00AE4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72E40" w14:textId="77777777" w:rsidR="00443CB9" w:rsidRDefault="00443CB9" w:rsidP="00AE4C17">
      <w:pPr>
        <w:spacing w:after="0" w:line="240" w:lineRule="auto"/>
      </w:pPr>
      <w:r>
        <w:separator/>
      </w:r>
    </w:p>
  </w:footnote>
  <w:footnote w:type="continuationSeparator" w:id="0">
    <w:p w14:paraId="3C6B1B0E" w14:textId="77777777" w:rsidR="00443CB9" w:rsidRDefault="00443CB9" w:rsidP="00AE4C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57407642"/>
      <w:docPartObj>
        <w:docPartGallery w:val="Page Numbers (Top of Page)"/>
        <w:docPartUnique/>
      </w:docPartObj>
    </w:sdtPr>
    <w:sdtEndPr>
      <w:rPr>
        <w:noProof/>
      </w:rPr>
    </w:sdtEndPr>
    <w:sdtContent>
      <w:p w14:paraId="4F3225A3" w14:textId="77777777" w:rsidR="00FB1310" w:rsidRPr="003D1DDB" w:rsidRDefault="00FB1310">
        <w:pPr>
          <w:pStyle w:val="Header"/>
          <w:jc w:val="right"/>
          <w:rPr>
            <w:rFonts w:ascii="Times New Roman" w:hAnsi="Times New Roman" w:cs="Times New Roman"/>
            <w:sz w:val="24"/>
            <w:szCs w:val="24"/>
          </w:rPr>
        </w:pPr>
        <w:r w:rsidRPr="003D1DDB">
          <w:rPr>
            <w:rFonts w:ascii="Times New Roman" w:hAnsi="Times New Roman" w:cs="Times New Roman"/>
            <w:sz w:val="24"/>
            <w:szCs w:val="24"/>
          </w:rPr>
          <w:t xml:space="preserve">SURNAME     </w:t>
        </w:r>
        <w:r w:rsidRPr="003D1DDB">
          <w:rPr>
            <w:rFonts w:ascii="Times New Roman" w:hAnsi="Times New Roman" w:cs="Times New Roman"/>
            <w:sz w:val="24"/>
            <w:szCs w:val="24"/>
          </w:rPr>
          <w:fldChar w:fldCharType="begin"/>
        </w:r>
        <w:r w:rsidRPr="003D1DDB">
          <w:rPr>
            <w:rFonts w:ascii="Times New Roman" w:hAnsi="Times New Roman" w:cs="Times New Roman"/>
            <w:sz w:val="24"/>
            <w:szCs w:val="24"/>
          </w:rPr>
          <w:instrText xml:space="preserve"> PAGE   \* MERGEFORMAT </w:instrText>
        </w:r>
        <w:r w:rsidRPr="003D1DDB">
          <w:rPr>
            <w:rFonts w:ascii="Times New Roman" w:hAnsi="Times New Roman" w:cs="Times New Roman"/>
            <w:sz w:val="24"/>
            <w:szCs w:val="24"/>
          </w:rPr>
          <w:fldChar w:fldCharType="separate"/>
        </w:r>
        <w:r w:rsidR="008B0D6F" w:rsidRPr="003D1DDB">
          <w:rPr>
            <w:rFonts w:ascii="Times New Roman" w:hAnsi="Times New Roman" w:cs="Times New Roman"/>
            <w:noProof/>
            <w:sz w:val="24"/>
            <w:szCs w:val="24"/>
          </w:rPr>
          <w:t>4</w:t>
        </w:r>
        <w:r w:rsidRPr="003D1DDB">
          <w:rPr>
            <w:rFonts w:ascii="Times New Roman" w:hAnsi="Times New Roman" w:cs="Times New Roman"/>
            <w:noProof/>
            <w:sz w:val="24"/>
            <w:szCs w:val="24"/>
          </w:rPr>
          <w:fldChar w:fldCharType="end"/>
        </w:r>
      </w:p>
    </w:sdtContent>
  </w:sdt>
  <w:p w14:paraId="51DAB774" w14:textId="77777777" w:rsidR="00FB1310" w:rsidRDefault="00FB13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AwNbAwNDc0szQwNjZX0lEKTi0uzszPAykwrAUAq9oeESwAAAA="/>
  </w:docVars>
  <w:rsids>
    <w:rsidRoot w:val="006F5E9C"/>
    <w:rsid w:val="001B1701"/>
    <w:rsid w:val="002E4329"/>
    <w:rsid w:val="003215E4"/>
    <w:rsid w:val="003940DC"/>
    <w:rsid w:val="003D1DDB"/>
    <w:rsid w:val="00443CB9"/>
    <w:rsid w:val="00446C13"/>
    <w:rsid w:val="004C790A"/>
    <w:rsid w:val="006C557F"/>
    <w:rsid w:val="006F53E0"/>
    <w:rsid w:val="006F5E9C"/>
    <w:rsid w:val="0072347F"/>
    <w:rsid w:val="007A2572"/>
    <w:rsid w:val="008A05BC"/>
    <w:rsid w:val="008B0D6F"/>
    <w:rsid w:val="00997F32"/>
    <w:rsid w:val="009D7BE3"/>
    <w:rsid w:val="00A52F28"/>
    <w:rsid w:val="00A64ED0"/>
    <w:rsid w:val="00A91654"/>
    <w:rsid w:val="00AD4411"/>
    <w:rsid w:val="00AE4C17"/>
    <w:rsid w:val="00B07FBA"/>
    <w:rsid w:val="00B605A9"/>
    <w:rsid w:val="00B80DDB"/>
    <w:rsid w:val="00BC740C"/>
    <w:rsid w:val="00DF0275"/>
    <w:rsid w:val="00E33F73"/>
    <w:rsid w:val="00E80E19"/>
    <w:rsid w:val="00E87362"/>
    <w:rsid w:val="00F30E5F"/>
    <w:rsid w:val="00FB1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792E"/>
  <w15:chartTrackingRefBased/>
  <w15:docId w15:val="{31710D5E-D555-41DA-8362-B5DEC043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C55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C55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C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C17"/>
  </w:style>
  <w:style w:type="paragraph" w:styleId="Footer">
    <w:name w:val="footer"/>
    <w:basedOn w:val="Normal"/>
    <w:link w:val="FooterChar"/>
    <w:uiPriority w:val="99"/>
    <w:unhideWhenUsed/>
    <w:rsid w:val="00AE4C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C17"/>
  </w:style>
  <w:style w:type="character" w:styleId="Hyperlink">
    <w:name w:val="Hyperlink"/>
    <w:basedOn w:val="DefaultParagraphFont"/>
    <w:uiPriority w:val="99"/>
    <w:semiHidden/>
    <w:unhideWhenUsed/>
    <w:rsid w:val="00E80E19"/>
    <w:rPr>
      <w:color w:val="0000FF"/>
      <w:u w:val="single"/>
    </w:rPr>
  </w:style>
  <w:style w:type="character" w:customStyle="1" w:styleId="Heading1Char">
    <w:name w:val="Heading 1 Char"/>
    <w:basedOn w:val="DefaultParagraphFont"/>
    <w:link w:val="Heading1"/>
    <w:uiPriority w:val="9"/>
    <w:rsid w:val="006C557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C557F"/>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593725">
      <w:bodyDiv w:val="1"/>
      <w:marLeft w:val="0"/>
      <w:marRight w:val="0"/>
      <w:marTop w:val="0"/>
      <w:marBottom w:val="0"/>
      <w:divBdr>
        <w:top w:val="none" w:sz="0" w:space="0" w:color="auto"/>
        <w:left w:val="none" w:sz="0" w:space="0" w:color="auto"/>
        <w:bottom w:val="none" w:sz="0" w:space="0" w:color="auto"/>
        <w:right w:val="none" w:sz="0" w:space="0" w:color="auto"/>
      </w:divBdr>
    </w:div>
    <w:div w:id="172598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3102/00346543072003481" TargetMode="External"/><Relationship Id="rId3" Type="http://schemas.openxmlformats.org/officeDocument/2006/relationships/settings" Target="settings.xml"/><Relationship Id="rId7" Type="http://schemas.openxmlformats.org/officeDocument/2006/relationships/hyperlink" Target="https://www.tandfonline.com/doi/abs/10.1080/030549898024030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BCE22-B817-4C2C-AAFB-E46512751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Pavilion</cp:lastModifiedBy>
  <cp:revision>2</cp:revision>
  <dcterms:created xsi:type="dcterms:W3CDTF">2019-04-04T11:36:00Z</dcterms:created>
  <dcterms:modified xsi:type="dcterms:W3CDTF">2019-04-04T11:36:00Z</dcterms:modified>
</cp:coreProperties>
</file>